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962"/>
        <w:gridCol w:w="2556"/>
        <w:gridCol w:w="5041"/>
      </w:tblGrid>
      <w:tr w:rsidR="00F067AC" w:rsidRPr="003853D8" w:rsidTr="002B4322">
        <w:tc>
          <w:tcPr>
            <w:tcW w:w="5000" w:type="pct"/>
            <w:gridSpan w:val="3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Jewish Texts</w:t>
            </w:r>
          </w:p>
        </w:tc>
      </w:tr>
      <w:tr w:rsidR="00F067AC" w:rsidRPr="003853D8" w:rsidTr="002B4322">
        <w:tc>
          <w:tcPr>
            <w:tcW w:w="1026" w:type="pct"/>
            <w:vAlign w:val="center"/>
          </w:tcPr>
          <w:p w:rsidR="00F067AC" w:rsidRPr="00B95538" w:rsidRDefault="00F067A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7" w:type="pct"/>
            <w:vAlign w:val="center"/>
          </w:tcPr>
          <w:p w:rsidR="00F067AC" w:rsidRPr="00B95538" w:rsidRDefault="00F067A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:rsidR="00F067AC" w:rsidRPr="00B95538" w:rsidRDefault="00F067A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Torah*</w:t>
            </w:r>
          </w:p>
        </w:tc>
        <w:tc>
          <w:tcPr>
            <w:tcW w:w="26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Law/teaching, Five</w:t>
            </w:r>
            <w:r>
              <w:rPr>
                <w:rFonts w:cstheme="minorHAnsi"/>
                <w:sz w:val="28"/>
                <w:szCs w:val="28"/>
              </w:rPr>
              <w:t xml:space="preserve"> Books of Moses</w:t>
            </w:r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תנ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</w:rPr>
              <w:t>"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ך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Hebrew Bible –</w:t>
            </w:r>
          </w:p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orah, </w:t>
            </w:r>
            <w:proofErr w:type="spellStart"/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’vi’im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K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’tuvim</w:t>
            </w:r>
            <w:proofErr w:type="spellEnd"/>
          </w:p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נְבִיאִים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N’vi’im</w:t>
            </w:r>
            <w:proofErr w:type="spellEnd"/>
          </w:p>
        </w:tc>
        <w:tc>
          <w:tcPr>
            <w:tcW w:w="26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Prophets (section of the Bible)</w:t>
            </w:r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כְּתוּבִים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K’tuvim</w:t>
            </w:r>
            <w:proofErr w:type="spellEnd"/>
          </w:p>
        </w:tc>
        <w:tc>
          <w:tcPr>
            <w:tcW w:w="26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Writings (section of the Bible)</w:t>
            </w:r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הֲלָכָה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hala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37" w:type="pct"/>
            <w:vAlign w:val="center"/>
          </w:tcPr>
          <w:p w:rsidR="00F067AC" w:rsidRPr="00F7100E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Jewish law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way to go”</w:t>
            </w:r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מִשְׁנָה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Mishnah</w:t>
            </w:r>
          </w:p>
        </w:tc>
        <w:tc>
          <w:tcPr>
            <w:tcW w:w="2637" w:type="pct"/>
            <w:vAlign w:val="center"/>
          </w:tcPr>
          <w:p w:rsidR="00F067AC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Rabbin</w:t>
            </w:r>
            <w:r>
              <w:rPr>
                <w:rFonts w:cstheme="minorHAnsi"/>
                <w:sz w:val="28"/>
                <w:szCs w:val="28"/>
              </w:rPr>
              <w:t>ic writings of Jewish Oral Law;</w:t>
            </w:r>
          </w:p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first part of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גְּמָרָא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Gemara</w:t>
            </w:r>
            <w:proofErr w:type="spellEnd"/>
          </w:p>
        </w:tc>
        <w:tc>
          <w:tcPr>
            <w:tcW w:w="26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Rabbinic commentary on the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Mishnah</w:t>
            </w:r>
            <w:r>
              <w:rPr>
                <w:rFonts w:cstheme="minorHAnsi"/>
                <w:i/>
                <w:iCs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second part of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תַּלְמוּד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  <w:tc>
          <w:tcPr>
            <w:tcW w:w="26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Rabbinic books of legal codes, stories, debates, made of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Mishnah</w:t>
            </w:r>
            <w:r w:rsidRPr="008A4478">
              <w:rPr>
                <w:rFonts w:cstheme="minorHAnsi"/>
                <w:sz w:val="28"/>
                <w:szCs w:val="28"/>
              </w:rPr>
              <w:t xml:space="preserve"> and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Gemara</w:t>
            </w:r>
            <w:proofErr w:type="spellEnd"/>
          </w:p>
        </w:tc>
      </w:tr>
      <w:tr w:rsidR="00F067AC" w:rsidRPr="003853D8" w:rsidTr="002B4322">
        <w:trPr>
          <w:trHeight w:val="1179"/>
        </w:trPr>
        <w:tc>
          <w:tcPr>
            <w:tcW w:w="1026" w:type="pct"/>
            <w:vAlign w:val="center"/>
          </w:tcPr>
          <w:p w:rsidR="00F067AC" w:rsidRPr="008E4015" w:rsidRDefault="00F067A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פִּרקֵי א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בוֹת</w:t>
            </w:r>
          </w:p>
        </w:tc>
        <w:tc>
          <w:tcPr>
            <w:tcW w:w="13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Pirkei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Avot</w:t>
            </w:r>
            <w:proofErr w:type="spellEnd"/>
          </w:p>
        </w:tc>
        <w:tc>
          <w:tcPr>
            <w:tcW w:w="2637" w:type="pct"/>
            <w:vAlign w:val="center"/>
          </w:tcPr>
          <w:p w:rsidR="00F067AC" w:rsidRPr="008A4478" w:rsidRDefault="00F067A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Text about relationships and ethics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“Ethics of Our S</w:t>
            </w:r>
            <w:r w:rsidRPr="008A4478">
              <w:rPr>
                <w:rFonts w:cstheme="minorHAnsi"/>
                <w:sz w:val="28"/>
                <w:szCs w:val="28"/>
                <w:lang w:bidi="he-IL"/>
              </w:rPr>
              <w:t>ages”</w:t>
            </w:r>
          </w:p>
        </w:tc>
      </w:tr>
    </w:tbl>
    <w:p w:rsidR="00A712AB" w:rsidRDefault="00F067AC">
      <w:bookmarkStart w:id="0" w:name="_GoBack"/>
      <w:bookmarkEnd w:id="0"/>
    </w:p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F067AC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  <w:p w:rsidR="00984CDF" w:rsidRDefault="0098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78079C"/>
    <w:rsid w:val="0098181A"/>
    <w:rsid w:val="00984CDF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2018-06-12T15:58:00Z</dcterms:created>
  <dcterms:modified xsi:type="dcterms:W3CDTF">2018-06-12T15:58:00Z</dcterms:modified>
</cp:coreProperties>
</file>